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00" w:lineRule="atLeast"/>
        <w:ind w:firstLine="480"/>
        <w:rPr>
          <w:rFonts w:hint="eastAsia" w:ascii="宋体" w:hAnsi="宋体" w:cs="Times New Roman"/>
          <w:b/>
          <w:kern w:val="2"/>
          <w:sz w:val="36"/>
          <w:szCs w:val="36"/>
          <w:lang w:val="en-US" w:eastAsia="zh-CN" w:bidi="ar-SA"/>
        </w:rPr>
      </w:pPr>
      <w:r>
        <w:rPr>
          <w:rFonts w:hint="eastAsia" w:ascii="宋体" w:hAnsi="宋体" w:cs="Times New Roman"/>
          <w:b/>
          <w:kern w:val="2"/>
          <w:sz w:val="36"/>
          <w:szCs w:val="36"/>
          <w:lang w:val="en-US" w:eastAsia="zh-CN" w:bidi="ar-SA"/>
        </w:rPr>
        <w:t>浅谈微课在《记账凭证填制与审核》教学中的应用</w:t>
      </w:r>
    </w:p>
    <w:p>
      <w:pPr>
        <w:pStyle w:val="6"/>
        <w:shd w:val="clear" w:color="auto" w:fill="FFFFFF"/>
        <w:spacing w:before="0" w:beforeAutospacing="0" w:after="0" w:afterAutospacing="0" w:line="300" w:lineRule="atLeast"/>
        <w:ind w:firstLine="480"/>
        <w:jc w:val="center"/>
        <w:rPr>
          <w:rFonts w:hint="eastAsia" w:ascii="楷体" w:hAnsi="楷体" w:eastAsia="楷体" w:cs="Times New Roman"/>
          <w:kern w:val="2"/>
          <w:sz w:val="21"/>
          <w:szCs w:val="21"/>
          <w:lang w:val="en-US" w:eastAsia="zh-CN" w:bidi="ar-SA"/>
        </w:rPr>
      </w:pPr>
      <w:r>
        <w:rPr>
          <w:rFonts w:hint="eastAsia" w:ascii="楷体" w:hAnsi="楷体" w:eastAsia="楷体" w:cs="Times New Roman"/>
          <w:kern w:val="2"/>
          <w:sz w:val="21"/>
          <w:szCs w:val="21"/>
          <w:lang w:val="en-US" w:eastAsia="zh-CN" w:bidi="ar-SA"/>
        </w:rPr>
        <w:t>桐乡市卫生学校   陈晓丽</w:t>
      </w:r>
    </w:p>
    <w:p>
      <w:pPr>
        <w:pStyle w:val="6"/>
        <w:shd w:val="clear" w:color="auto" w:fill="FFFFFF"/>
        <w:spacing w:before="0" w:beforeAutospacing="0" w:after="0" w:afterAutospacing="0" w:line="300" w:lineRule="atLeast"/>
        <w:ind w:firstLine="480"/>
        <w:rPr>
          <w:rFonts w:hint="eastAsia" w:ascii="楷体" w:hAnsi="楷体" w:eastAsia="楷体" w:cs="Times New Roman"/>
          <w:kern w:val="2"/>
          <w:sz w:val="21"/>
          <w:szCs w:val="24"/>
          <w:lang w:val="en-US" w:eastAsia="zh-CN" w:bidi="ar-SA"/>
        </w:rPr>
      </w:pPr>
      <w:r>
        <w:rPr>
          <w:rFonts w:ascii="Times New Roman" w:hAnsi="Times New Roman" w:cs="Times New Roman"/>
          <w:color w:val="000000"/>
          <w:sz w:val="21"/>
          <w:szCs w:val="21"/>
        </w:rPr>
        <w:t>【摘要】：</w:t>
      </w:r>
      <w:bookmarkStart w:id="0" w:name="_GoBack"/>
      <w:r>
        <w:rPr>
          <w:rFonts w:hint="eastAsia" w:ascii="楷体" w:hAnsi="楷体" w:eastAsia="楷体" w:cs="Times New Roman"/>
          <w:kern w:val="2"/>
          <w:sz w:val="21"/>
          <w:szCs w:val="24"/>
          <w:lang w:val="en-US" w:eastAsia="zh-CN" w:bidi="ar-SA"/>
        </w:rPr>
        <w:t>紧扣会计工作实际的中等职业教育会计专业课程改革成果教材已推行使用，《记账凭证填制与审核》是其中一门核心课程。但是目前该课程的教学状况还存在教学模式缺乏创新、学生机械学习、评价方式单一的问题。针对这些不足，本文分析了微课在《记账凭证填制与审核》教学中应用的必要性，探讨了以差旅费支出业务为例的微课实现方法。</w:t>
      </w:r>
    </w:p>
    <w:p>
      <w:pPr>
        <w:pStyle w:val="6"/>
        <w:shd w:val="clear" w:color="auto" w:fill="FFFFFF"/>
        <w:spacing w:before="0" w:beforeAutospacing="0" w:after="0" w:afterAutospacing="0" w:line="300" w:lineRule="atLeast"/>
        <w:ind w:firstLine="480"/>
        <w:rPr>
          <w:rFonts w:hint="eastAsia" w:ascii="楷体" w:hAnsi="楷体" w:eastAsia="楷体" w:cs="Times New Roman"/>
          <w:kern w:val="2"/>
          <w:sz w:val="21"/>
          <w:szCs w:val="24"/>
          <w:lang w:val="en-US" w:eastAsia="zh-CN" w:bidi="ar-SA"/>
        </w:rPr>
      </w:pPr>
      <w:r>
        <w:rPr>
          <w:rFonts w:ascii="Times New Roman" w:hAnsi="Times New Roman" w:cs="Times New Roman"/>
          <w:color w:val="000000"/>
          <w:sz w:val="21"/>
          <w:szCs w:val="21"/>
        </w:rPr>
        <w:t>【关键词】：</w:t>
      </w:r>
      <w:r>
        <w:rPr>
          <w:rFonts w:hint="eastAsia" w:ascii="楷体" w:hAnsi="楷体" w:eastAsia="楷体" w:cs="Times New Roman"/>
          <w:kern w:val="2"/>
          <w:sz w:val="21"/>
          <w:szCs w:val="24"/>
          <w:lang w:val="en-US" w:eastAsia="zh-CN" w:bidi="ar-SA"/>
        </w:rPr>
        <w:t>微课；《记账凭证填制与审核》；差旅费支出；应用</w:t>
      </w:r>
    </w:p>
    <w:bookmarkEnd w:id="0"/>
    <w:p>
      <w:pPr>
        <w:pStyle w:val="6"/>
        <w:shd w:val="clear" w:color="auto" w:fill="FFFFFF"/>
        <w:spacing w:before="0" w:beforeAutospacing="0" w:after="0" w:afterAutospacing="0" w:line="300" w:lineRule="atLeast"/>
        <w:ind w:firstLine="480"/>
        <w:rPr>
          <w:rFonts w:hint="eastAsia" w:ascii="楷体" w:hAnsi="楷体" w:eastAsia="楷体" w:cs="Times New Roman"/>
          <w:kern w:val="2"/>
          <w:sz w:val="21"/>
          <w:szCs w:val="24"/>
          <w:lang w:val="en-US" w:eastAsia="zh-CN" w:bidi="ar-SA"/>
        </w:rPr>
      </w:pPr>
    </w:p>
    <w:p>
      <w:pPr>
        <w:spacing w:line="300" w:lineRule="auto"/>
        <w:ind w:firstLine="413" w:firstLineChars="197"/>
        <w:rPr>
          <w:rFonts w:hint="eastAsia" w:ascii="宋体" w:hAnsi="宋体"/>
        </w:rPr>
      </w:pPr>
      <w:r>
        <w:rPr>
          <w:rFonts w:hint="eastAsia" w:ascii="宋体" w:hAnsi="宋体"/>
          <w:lang w:eastAsia="zh-CN"/>
        </w:rPr>
        <w:t>随着我国会计制度改革进一步深入，会计理念不断更新，会计管理不断完善，企业对会计人员提出了更高的要求。针对会计行业的发展需求，浙江省中等职业教育会计专业实行了课程改革，</w:t>
      </w:r>
      <w:r>
        <w:rPr>
          <w:rFonts w:hint="eastAsia" w:ascii="宋体" w:hAnsi="宋体"/>
        </w:rPr>
        <w:t>成果教材已推行使用，《记账凭证填制与审核》是其中一门核心课程</w:t>
      </w:r>
      <w:r>
        <w:rPr>
          <w:rFonts w:hint="eastAsia" w:ascii="宋体" w:hAnsi="宋体"/>
          <w:lang w:eastAsia="zh-CN"/>
        </w:rPr>
        <w:t>。</w:t>
      </w:r>
    </w:p>
    <w:p>
      <w:pPr>
        <w:spacing w:line="300" w:lineRule="auto"/>
        <w:rPr>
          <w:rFonts w:hint="eastAsia" w:ascii="黑体" w:hAnsi="黑体" w:eastAsia="黑体"/>
          <w:b/>
        </w:rPr>
      </w:pPr>
      <w:r>
        <w:rPr>
          <w:rFonts w:hint="eastAsia" w:ascii="黑体" w:hAnsi="黑体" w:eastAsia="黑体"/>
          <w:b/>
        </w:rPr>
        <w:t>一、当前《记账凭证填制与审核》的教学状况</w:t>
      </w:r>
    </w:p>
    <w:p>
      <w:pPr>
        <w:spacing w:line="300" w:lineRule="auto"/>
        <w:ind w:firstLine="420" w:firstLineChars="200"/>
        <w:rPr>
          <w:rFonts w:hint="eastAsia" w:ascii="宋体" w:hAnsi="宋体"/>
        </w:rPr>
      </w:pPr>
      <w:r>
        <w:rPr>
          <w:rFonts w:hint="eastAsia" w:ascii="宋体" w:hAnsi="宋体"/>
        </w:rPr>
        <w:t>《记账凭证填制与审核》全书由经营资金的筹集、固定资产的购建、无形资产的形成、材料商品的入库、材料商品的发出、非流动资产的消耗、职工薪酬的列支、期间费用的发生、各项税费的计算、营业收入的确认、营业外收支的产生、利润的形成与分配、借款的归还及减资13个模块组成。每个模块包括若干个工作任务，每个任务又由若干个活动组成，每个活动按</w:t>
      </w:r>
      <w:r>
        <w:rPr>
          <w:rFonts w:hint="eastAsia" w:ascii="宋体" w:hAnsi="宋体"/>
          <w:lang w:eastAsia="zh-CN"/>
        </w:rPr>
        <w:t>“</w:t>
      </w:r>
      <w:r>
        <w:rPr>
          <w:rFonts w:hint="eastAsia" w:ascii="宋体" w:hAnsi="宋体"/>
        </w:rPr>
        <w:t>活动描述</w:t>
      </w:r>
      <w:r>
        <w:rPr>
          <w:rFonts w:hint="eastAsia" w:ascii="宋体" w:hAnsi="宋体"/>
          <w:lang w:eastAsia="zh-CN"/>
        </w:rPr>
        <w:t>—</w:t>
      </w:r>
      <w:r>
        <w:rPr>
          <w:rFonts w:hint="eastAsia" w:ascii="宋体" w:hAnsi="宋体"/>
        </w:rPr>
        <w:t>业务流程</w:t>
      </w:r>
      <w:r>
        <w:rPr>
          <w:rFonts w:hint="eastAsia" w:ascii="宋体" w:hAnsi="宋体"/>
          <w:lang w:eastAsia="zh-CN"/>
        </w:rPr>
        <w:t>—</w:t>
      </w:r>
      <w:r>
        <w:rPr>
          <w:rFonts w:hint="eastAsia" w:ascii="宋体" w:hAnsi="宋体"/>
        </w:rPr>
        <w:t>操作依据</w:t>
      </w:r>
      <w:r>
        <w:rPr>
          <w:rFonts w:hint="eastAsia" w:ascii="宋体" w:hAnsi="宋体"/>
          <w:lang w:eastAsia="zh-CN"/>
        </w:rPr>
        <w:t>—</w:t>
      </w:r>
      <w:r>
        <w:rPr>
          <w:rFonts w:hint="eastAsia" w:ascii="宋体" w:hAnsi="宋体"/>
        </w:rPr>
        <w:t>工作步骤</w:t>
      </w:r>
      <w:r>
        <w:rPr>
          <w:rFonts w:hint="eastAsia" w:ascii="宋体" w:hAnsi="宋体"/>
          <w:lang w:eastAsia="zh-CN"/>
        </w:rPr>
        <w:t>—</w:t>
      </w:r>
      <w:r>
        <w:rPr>
          <w:rFonts w:hint="eastAsia" w:ascii="宋体" w:hAnsi="宋体"/>
        </w:rPr>
        <w:t>技术支撑</w:t>
      </w:r>
      <w:r>
        <w:rPr>
          <w:rFonts w:hint="eastAsia" w:ascii="宋体" w:hAnsi="宋体"/>
          <w:lang w:eastAsia="zh-CN"/>
        </w:rPr>
        <w:t>—</w:t>
      </w:r>
      <w:r>
        <w:rPr>
          <w:rFonts w:hint="eastAsia" w:ascii="宋体" w:hAnsi="宋体"/>
        </w:rPr>
        <w:t>成果展示</w:t>
      </w:r>
      <w:r>
        <w:rPr>
          <w:rFonts w:hint="eastAsia" w:ascii="宋体" w:hAnsi="宋体"/>
          <w:lang w:eastAsia="zh-CN"/>
        </w:rPr>
        <w:t>—</w:t>
      </w:r>
      <w:r>
        <w:rPr>
          <w:rFonts w:hint="eastAsia" w:ascii="宋体" w:hAnsi="宋体"/>
        </w:rPr>
        <w:t>能力拓展</w:t>
      </w:r>
      <w:r>
        <w:rPr>
          <w:rFonts w:hint="eastAsia" w:ascii="宋体" w:hAnsi="宋体"/>
          <w:lang w:eastAsia="zh-CN"/>
        </w:rPr>
        <w:t>”</w:t>
      </w:r>
      <w:r>
        <w:rPr>
          <w:rFonts w:hint="eastAsia" w:ascii="宋体" w:hAnsi="宋体"/>
        </w:rPr>
        <w:t>的体例编排。可见教材已经跟随课改发展趋势，更新换代，但是教学模式依然停滞不前，教学中还存在很多问题。</w:t>
      </w:r>
    </w:p>
    <w:p>
      <w:pPr>
        <w:spacing w:line="300" w:lineRule="auto"/>
        <w:ind w:firstLine="422" w:firstLineChars="200"/>
        <w:rPr>
          <w:rFonts w:hint="eastAsia" w:ascii="楷体" w:hAnsi="楷体" w:eastAsia="楷体"/>
          <w:b/>
        </w:rPr>
      </w:pPr>
      <w:r>
        <w:rPr>
          <w:rFonts w:hint="eastAsia" w:ascii="楷体" w:hAnsi="楷体" w:eastAsia="楷体"/>
          <w:b/>
        </w:rPr>
        <w:t>（一）教学模式缺乏创新，教学效率低</w:t>
      </w:r>
    </w:p>
    <w:p>
      <w:pPr>
        <w:spacing w:line="300" w:lineRule="auto"/>
        <w:ind w:firstLine="420" w:firstLineChars="200"/>
        <w:rPr>
          <w:rFonts w:hint="eastAsia" w:ascii="宋体" w:hAnsi="宋体"/>
        </w:rPr>
      </w:pPr>
      <w:r>
        <w:rPr>
          <w:rFonts w:hint="eastAsia" w:ascii="宋体" w:hAnsi="宋体"/>
          <w:lang w:eastAsia="zh-CN"/>
        </w:rPr>
        <w:t>虽然</w:t>
      </w:r>
      <w:r>
        <w:rPr>
          <w:rFonts w:hint="eastAsia" w:ascii="宋体" w:hAnsi="宋体"/>
        </w:rPr>
        <w:t>教材已经变革，紧扣会计工作实际，强调会计职业能力的培养，着重介绍企业会计工作中常见经济业务处理的相关知识、技能和工作方法</w:t>
      </w:r>
      <w:r>
        <w:rPr>
          <w:rFonts w:hint="eastAsia" w:ascii="宋体" w:hAnsi="宋体"/>
          <w:lang w:eastAsia="zh-CN"/>
        </w:rPr>
        <w:t>，</w:t>
      </w:r>
      <w:r>
        <w:rPr>
          <w:rFonts w:hint="eastAsia" w:ascii="宋体" w:hAnsi="宋体"/>
        </w:rPr>
        <w:t>但是由于深受传统教育模式的影响，部分教师的教学思想还是跟不上改革的步伐。课堂上，教师仍然采取反复讲授，做完演示就让学生自己填制记账凭证的教学模式，不仅自己讲得累，结果学生还是问题百出，同时，学生也仅仅只能在课堂上学习40分钟，假设上学期间请假或者课后遇长假，那课堂的掌握与否必将影响下节课的学习。</w:t>
      </w:r>
    </w:p>
    <w:p>
      <w:pPr>
        <w:spacing w:line="300" w:lineRule="auto"/>
        <w:ind w:firstLine="422" w:firstLineChars="200"/>
        <w:rPr>
          <w:rFonts w:hint="eastAsia" w:ascii="楷体" w:hAnsi="楷体" w:eastAsia="楷体"/>
          <w:b/>
        </w:rPr>
      </w:pPr>
      <w:r>
        <w:rPr>
          <w:rFonts w:hint="eastAsia" w:ascii="楷体" w:hAnsi="楷体" w:eastAsia="楷体"/>
          <w:b/>
        </w:rPr>
        <w:t>（二）学生机械学习，缺乏热情</w:t>
      </w:r>
    </w:p>
    <w:p>
      <w:pPr>
        <w:spacing w:line="300" w:lineRule="auto"/>
        <w:ind w:firstLine="413" w:firstLineChars="197"/>
        <w:rPr>
          <w:rFonts w:hint="eastAsia" w:ascii="宋体" w:hAnsi="宋体"/>
        </w:rPr>
      </w:pPr>
      <w:r>
        <w:rPr>
          <w:rFonts w:hint="eastAsia" w:ascii="宋体" w:hAnsi="宋体"/>
        </w:rPr>
        <w:t>鉴于中职学生自身的性格特点，如学习能力相对较弱，但是动手能力较强，喜欢自己参与到学习中来，成为课堂的主角，同时他们对待学习较情绪化等，使得他们更不适应采用老师讲授、学生听讲、做练习的传统教学模式，对于枯燥的内容提不起兴趣，课堂上只是机械性地跟从老师填写凭证，学习较盲目，没有明确的学习目标，从而导致厌学情绪的产生</w:t>
      </w:r>
      <w:r>
        <w:rPr>
          <w:rFonts w:hint="eastAsia" w:ascii="宋体" w:hAnsi="宋体"/>
          <w:lang w:eastAsia="zh-CN"/>
        </w:rPr>
        <w:t>。</w:t>
      </w:r>
      <w:r>
        <w:rPr>
          <w:rFonts w:hint="eastAsia" w:ascii="宋体" w:hAnsi="宋体"/>
        </w:rPr>
        <w:t>最终学了两年，对专业还是不甚了解。</w:t>
      </w:r>
    </w:p>
    <w:p>
      <w:pPr>
        <w:spacing w:line="300" w:lineRule="auto"/>
        <w:ind w:firstLine="422" w:firstLineChars="200"/>
        <w:rPr>
          <w:rFonts w:hint="eastAsia" w:ascii="楷体" w:hAnsi="楷体" w:eastAsia="楷体"/>
          <w:b/>
        </w:rPr>
      </w:pPr>
      <w:r>
        <w:rPr>
          <w:rFonts w:hint="eastAsia" w:ascii="楷体" w:hAnsi="楷体" w:eastAsia="楷体"/>
          <w:b/>
        </w:rPr>
        <w:t>（三）评价方式单一，流于表面</w:t>
      </w:r>
    </w:p>
    <w:p>
      <w:pPr>
        <w:spacing w:line="300" w:lineRule="auto"/>
        <w:ind w:firstLine="413" w:firstLineChars="197"/>
        <w:rPr>
          <w:rFonts w:hint="eastAsia" w:ascii="宋体" w:hAnsi="宋体"/>
        </w:rPr>
      </w:pPr>
      <w:r>
        <w:rPr>
          <w:rFonts w:hint="eastAsia" w:ascii="宋体" w:hAnsi="宋体"/>
        </w:rPr>
        <w:t>当前评价学生一直采取考试形式，单凭一张试卷检测学习效果的好坏，考试内容很难全面考核学生的掌握程度，更不能发挥学生的特长。评价的核心是针对结果，没有贯穿学习的过程，导致无法体现学生在学习过程中的积极主动性、协调沟通等综合能力。同时对教师的评价也流于表面。目前学校都有教务管理系统，先设定好评价标准和体系，学生逐项打分对教师进行评价，虽然很容易将标准量化，但是很难及时反应教师在教学过程中存在的优点和不足，教师只知道自己的教学总分，却不知道分数扣在哪里，无法针对性地提高自己的教学水平。</w:t>
      </w:r>
    </w:p>
    <w:p>
      <w:pPr>
        <w:spacing w:line="300" w:lineRule="auto"/>
        <w:rPr>
          <w:rFonts w:hint="eastAsia" w:ascii="黑体" w:hAnsi="黑体" w:eastAsia="黑体"/>
          <w:b/>
          <w:lang w:eastAsia="zh-CN"/>
        </w:rPr>
      </w:pPr>
      <w:r>
        <w:rPr>
          <w:rFonts w:hint="eastAsia" w:ascii="黑体" w:hAnsi="黑体" w:eastAsia="黑体"/>
          <w:b/>
          <w:lang w:eastAsia="zh-CN"/>
        </w:rPr>
        <w:t>二、</w:t>
      </w:r>
      <w:r>
        <w:rPr>
          <w:rFonts w:hint="eastAsia" w:ascii="黑体" w:hAnsi="黑体" w:eastAsia="黑体"/>
          <w:b/>
        </w:rPr>
        <w:t>微课在《记账凭证填制与审核》教学中应用的</w:t>
      </w:r>
      <w:r>
        <w:rPr>
          <w:rFonts w:hint="eastAsia" w:ascii="黑体" w:hAnsi="黑体" w:eastAsia="黑体"/>
          <w:b/>
          <w:lang w:eastAsia="zh-CN"/>
        </w:rPr>
        <w:t>必要性</w:t>
      </w:r>
    </w:p>
    <w:p>
      <w:pPr>
        <w:spacing w:line="300" w:lineRule="auto"/>
        <w:ind w:firstLine="413" w:firstLineChars="197"/>
        <w:rPr>
          <w:rFonts w:hint="eastAsia" w:ascii="宋体" w:hAnsi="宋体"/>
        </w:rPr>
      </w:pPr>
      <w:r>
        <w:rPr>
          <w:rFonts w:hint="eastAsia" w:ascii="宋体" w:hAnsi="宋体"/>
        </w:rPr>
        <w:t>当代社会网络技术的发展不仅改变了人们传统的生活方式，还渗透到了教育领域之中</w:t>
      </w:r>
      <w:r>
        <w:rPr>
          <w:rFonts w:hint="eastAsia" w:ascii="宋体" w:hAnsi="宋体"/>
          <w:lang w:eastAsia="zh-CN"/>
        </w:rPr>
        <w:t>，比如目前微课深受在教育前线的老师的关注。因为</w:t>
      </w:r>
      <w:r>
        <w:rPr>
          <w:rFonts w:hint="eastAsia" w:ascii="宋体" w:hAnsi="宋体"/>
        </w:rPr>
        <w:t>微课</w:t>
      </w:r>
      <w:r>
        <w:rPr>
          <w:rFonts w:hint="eastAsia" w:ascii="宋体" w:hAnsi="宋体"/>
          <w:lang w:eastAsia="zh-CN"/>
        </w:rPr>
        <w:t>是以教学视频为载体，</w:t>
      </w:r>
      <w:r>
        <w:rPr>
          <w:rFonts w:hint="eastAsia" w:ascii="宋体" w:hAnsi="宋体"/>
        </w:rPr>
        <w:t>主要围绕</w:t>
      </w:r>
      <w:r>
        <w:rPr>
          <w:rFonts w:hint="eastAsia" w:ascii="宋体" w:hAnsi="宋体"/>
          <w:lang w:eastAsia="zh-CN"/>
        </w:rPr>
        <w:t>某个</w:t>
      </w:r>
      <w:r>
        <w:rPr>
          <w:rFonts w:hint="eastAsia" w:ascii="宋体" w:hAnsi="宋体"/>
        </w:rPr>
        <w:t>知识点或教学环节展开</w:t>
      </w:r>
      <w:r>
        <w:rPr>
          <w:rFonts w:hint="eastAsia" w:ascii="宋体" w:hAnsi="宋体"/>
          <w:lang w:eastAsia="zh-CN"/>
        </w:rPr>
        <w:t>，</w:t>
      </w:r>
      <w:r>
        <w:rPr>
          <w:rFonts w:hint="eastAsia" w:ascii="宋体" w:hAnsi="宋体"/>
        </w:rPr>
        <w:t>时间一般不超过10分钟，具有时间短、内容精炼、使用方便等特点。</w:t>
      </w:r>
      <w:r>
        <w:rPr>
          <w:rFonts w:hint="eastAsia" w:ascii="宋体" w:hAnsi="宋体"/>
          <w:lang w:eastAsia="zh-CN"/>
        </w:rPr>
        <w:t>微课教学模式在</w:t>
      </w:r>
      <w:r>
        <w:rPr>
          <w:rFonts w:hint="eastAsia" w:ascii="宋体" w:hAnsi="宋体"/>
        </w:rPr>
        <w:t>《记账凭证填制与审核》</w:t>
      </w:r>
      <w:r>
        <w:rPr>
          <w:rFonts w:hint="eastAsia" w:ascii="宋体" w:hAnsi="宋体"/>
          <w:lang w:eastAsia="zh-CN"/>
        </w:rPr>
        <w:t>课程中的运用，不仅符合课改的潮流趋势，更适合中职财会专业学生的学习。</w:t>
      </w:r>
    </w:p>
    <w:p>
      <w:pPr>
        <w:spacing w:line="300" w:lineRule="auto"/>
        <w:ind w:firstLine="422" w:firstLineChars="200"/>
        <w:rPr>
          <w:rFonts w:hint="eastAsia" w:ascii="楷体" w:hAnsi="楷体" w:eastAsia="楷体"/>
          <w:b/>
        </w:rPr>
      </w:pPr>
      <w:r>
        <w:rPr>
          <w:rFonts w:hint="eastAsia" w:ascii="楷体" w:hAnsi="楷体" w:eastAsia="楷体"/>
          <w:b/>
        </w:rPr>
        <w:t>（一）教学随时随地，提升教学效率</w:t>
      </w:r>
    </w:p>
    <w:p>
      <w:pPr>
        <w:spacing w:line="300" w:lineRule="auto"/>
        <w:ind w:firstLine="413" w:firstLineChars="197"/>
        <w:rPr>
          <w:rFonts w:hint="eastAsia" w:ascii="宋体" w:hAnsi="宋体"/>
        </w:rPr>
      </w:pPr>
      <w:r>
        <w:rPr>
          <w:rFonts w:hint="eastAsia" w:ascii="宋体" w:hAnsi="宋体"/>
        </w:rPr>
        <w:t>《记账凭证填制与审核》属于技能操作性课程之一，采取传统教学模式会使学生只能在课堂上通过教师口述来学习如何填制与审核，教师重复讲课，收效甚微。微课教学模式的应用，可以大大突破传统会计教学模式内容来源的局限性，如学生可以课余随时随地观看教师制作的微课程视频，对自己了解不够深入的知识点进行反复观看与学习，就算上学期间请假或遇长假在家也可以自主安排</w:t>
      </w:r>
      <w:r>
        <w:rPr>
          <w:rFonts w:hint="eastAsia" w:ascii="宋体" w:hAnsi="宋体"/>
          <w:lang w:eastAsia="zh-CN"/>
        </w:rPr>
        <w:t>学习</w:t>
      </w:r>
      <w:r>
        <w:rPr>
          <w:rFonts w:hint="eastAsia" w:ascii="宋体" w:hAnsi="宋体"/>
        </w:rPr>
        <w:t>，巩固与强化相应的会计知识，还能</w:t>
      </w:r>
      <w:r>
        <w:rPr>
          <w:rFonts w:hint="eastAsia" w:ascii="宋体" w:hAnsi="宋体"/>
          <w:lang w:eastAsia="zh-CN"/>
        </w:rPr>
        <w:t>提前预习</w:t>
      </w:r>
      <w:r>
        <w:rPr>
          <w:rFonts w:hint="eastAsia" w:ascii="宋体" w:hAnsi="宋体"/>
        </w:rPr>
        <w:t>更新</w:t>
      </w:r>
      <w:r>
        <w:rPr>
          <w:rFonts w:hint="eastAsia" w:ascii="宋体" w:hAnsi="宋体"/>
          <w:lang w:eastAsia="zh-CN"/>
        </w:rPr>
        <w:t>的课程</w:t>
      </w:r>
      <w:r>
        <w:rPr>
          <w:rFonts w:hint="eastAsia" w:ascii="宋体" w:hAnsi="宋体"/>
        </w:rPr>
        <w:t>内容。微课在《记账凭证填制与审核》教学中的应用不受时间、空间的约束，教学能随时随地开展，大大提升了教学效率，从而改善教学质量。</w:t>
      </w:r>
    </w:p>
    <w:p>
      <w:pPr>
        <w:spacing w:line="300" w:lineRule="auto"/>
        <w:ind w:firstLine="422" w:firstLineChars="200"/>
        <w:rPr>
          <w:rFonts w:hint="eastAsia" w:ascii="楷体" w:hAnsi="楷体" w:eastAsia="楷体"/>
          <w:b/>
        </w:rPr>
      </w:pPr>
      <w:r>
        <w:rPr>
          <w:rFonts w:hint="eastAsia" w:ascii="楷体" w:hAnsi="楷体" w:eastAsia="楷体"/>
          <w:b/>
        </w:rPr>
        <w:t>（二）创新教学方式，丰富教学内容</w:t>
      </w:r>
    </w:p>
    <w:p>
      <w:pPr>
        <w:spacing w:line="300" w:lineRule="auto"/>
        <w:ind w:firstLine="413" w:firstLineChars="197"/>
        <w:rPr>
          <w:rFonts w:hint="eastAsia" w:ascii="宋体" w:hAnsi="宋体"/>
        </w:rPr>
      </w:pPr>
      <w:r>
        <w:rPr>
          <w:rFonts w:hint="eastAsia" w:ascii="宋体" w:hAnsi="宋体"/>
        </w:rPr>
        <w:t>《记账凭证填制与审核》课程讲述各种经济业务活动中记账凭证的填制与审核，传统的教学方式单一，教师讲授枯燥乏味，学生学习效果不佳。微课教学模式的应用，可以将各种经济业务的记账凭证填制与审核进行现场演示录制，学生在课堂上结合观看微</w:t>
      </w:r>
      <w:r>
        <w:rPr>
          <w:rFonts w:hint="eastAsia" w:ascii="宋体" w:hAnsi="宋体"/>
          <w:lang w:eastAsia="zh-CN"/>
        </w:rPr>
        <w:t>视频</w:t>
      </w:r>
      <w:r>
        <w:rPr>
          <w:rFonts w:hint="eastAsia" w:ascii="宋体" w:hAnsi="宋体"/>
        </w:rPr>
        <w:t>，会更加感兴趣，而不是盲目跟从。如银行八种支付结算方式这一知识点，尤其教材中对支票、商业汇票、银行汇票等票据的介绍，均以文字性为主，学生理解起来非常吃力，如果采用动画、老师配音等方式来呈现企业的实际操作，或者将仿真票据图片穿插到微课视频的制作之中，</w:t>
      </w:r>
      <w:r>
        <w:rPr>
          <w:rFonts w:hint="eastAsia" w:ascii="宋体" w:hAnsi="宋体"/>
          <w:lang w:eastAsia="zh-CN"/>
        </w:rPr>
        <w:t>学生就会愿意去学，轻松地学，掌握课堂知识的同时又</w:t>
      </w:r>
      <w:r>
        <w:rPr>
          <w:rFonts w:hint="eastAsia" w:ascii="宋体" w:hAnsi="宋体"/>
        </w:rPr>
        <w:t>拓展</w:t>
      </w:r>
      <w:r>
        <w:rPr>
          <w:rFonts w:hint="eastAsia" w:ascii="宋体" w:hAnsi="宋体"/>
          <w:lang w:eastAsia="zh-CN"/>
        </w:rPr>
        <w:t>了</w:t>
      </w:r>
      <w:r>
        <w:rPr>
          <w:rFonts w:hint="eastAsia" w:ascii="宋体" w:hAnsi="宋体"/>
        </w:rPr>
        <w:t>知识的深度与广度。微课在《记账凭证填制与审核》教学中的应用能丰富教学内容，有效提升教学效果，并延伸学生的会计知识视野。</w:t>
      </w:r>
    </w:p>
    <w:p>
      <w:pPr>
        <w:spacing w:line="300" w:lineRule="auto"/>
        <w:ind w:firstLine="422" w:firstLineChars="200"/>
        <w:rPr>
          <w:rFonts w:hint="eastAsia" w:ascii="楷体" w:hAnsi="楷体" w:eastAsia="楷体"/>
          <w:b/>
        </w:rPr>
      </w:pPr>
      <w:r>
        <w:rPr>
          <w:rFonts w:hint="eastAsia" w:ascii="楷体" w:hAnsi="楷体" w:eastAsia="楷体"/>
          <w:b/>
        </w:rPr>
        <w:t>（三）优化评价方式，实现教学相长</w:t>
      </w:r>
    </w:p>
    <w:p>
      <w:pPr>
        <w:spacing w:line="300" w:lineRule="auto"/>
        <w:ind w:firstLine="413" w:firstLineChars="197"/>
        <w:rPr>
          <w:rFonts w:hint="eastAsia" w:ascii="宋体" w:hAnsi="宋体"/>
        </w:rPr>
      </w:pPr>
      <w:r>
        <w:rPr>
          <w:rFonts w:hint="eastAsia" w:ascii="宋体" w:hAnsi="宋体"/>
        </w:rPr>
        <w:t>针对《记账凭证填制与审核》课程的传统教学方式无法全面评价学生与老师的问题，微课教学模式中</w:t>
      </w:r>
      <w:r>
        <w:rPr>
          <w:rFonts w:hint="eastAsia" w:ascii="宋体" w:hAnsi="宋体"/>
          <w:lang w:eastAsia="zh-CN"/>
        </w:rPr>
        <w:t>的点评与反思环节</w:t>
      </w:r>
      <w:r>
        <w:rPr>
          <w:rFonts w:hint="eastAsia" w:ascii="宋体" w:hAnsi="宋体"/>
        </w:rPr>
        <w:t>不仅能全面体现学生在每一个学习过程中的知识掌握程度、积极主动性和协调沟通等综合能力，同时也能及时反应教师在教学过程中存在的优点和不足，督促会计教师提升应用微课的能力，并有针对性地提高教学水平，最终实现教学相长。</w:t>
      </w:r>
    </w:p>
    <w:p>
      <w:pPr>
        <w:spacing w:line="300" w:lineRule="auto"/>
        <w:ind w:firstLine="422" w:firstLineChars="200"/>
        <w:rPr>
          <w:rFonts w:hint="eastAsia" w:ascii="楷体" w:hAnsi="楷体" w:eastAsia="楷体"/>
          <w:b/>
        </w:rPr>
      </w:pPr>
      <w:r>
        <w:rPr>
          <w:rFonts w:hint="eastAsia" w:ascii="楷体" w:hAnsi="楷体" w:eastAsia="楷体"/>
          <w:b/>
        </w:rPr>
        <w:t>（四）实现资源共享，节约相应成本</w:t>
      </w:r>
    </w:p>
    <w:p>
      <w:pPr>
        <w:spacing w:line="300" w:lineRule="auto"/>
        <w:ind w:firstLine="413" w:firstLineChars="197"/>
        <w:rPr>
          <w:rFonts w:hint="eastAsia" w:ascii="宋体" w:hAnsi="宋体"/>
        </w:rPr>
      </w:pPr>
      <w:r>
        <w:rPr>
          <w:rFonts w:hint="eastAsia" w:ascii="宋体" w:hAnsi="宋体"/>
        </w:rPr>
        <w:t>微课教学模式具有开放性、共享性的特征，不仅学生能够随时随地学习课程，</w:t>
      </w:r>
      <w:r>
        <w:rPr>
          <w:rFonts w:hint="eastAsia" w:ascii="宋体" w:hAnsi="宋体"/>
          <w:lang w:eastAsia="zh-CN"/>
        </w:rPr>
        <w:t>资源得到充分利用，</w:t>
      </w:r>
      <w:r>
        <w:rPr>
          <w:rFonts w:hint="eastAsia" w:ascii="宋体" w:hAnsi="宋体"/>
        </w:rPr>
        <w:t>还有助于高校教师之间通过在线交流和探讨，突破了时间和地域的限制，打破以往只能面对面研讨和听课的形式，节约了相应的时间和成本。</w:t>
      </w:r>
    </w:p>
    <w:p>
      <w:pPr>
        <w:spacing w:line="300" w:lineRule="auto"/>
        <w:rPr>
          <w:rFonts w:hint="eastAsia" w:ascii="黑体" w:hAnsi="黑体" w:eastAsia="黑体"/>
          <w:b/>
          <w:lang w:eastAsia="zh-CN"/>
        </w:rPr>
      </w:pPr>
      <w:r>
        <w:rPr>
          <w:rFonts w:hint="eastAsia" w:ascii="黑体" w:hAnsi="黑体" w:eastAsia="黑体"/>
          <w:b/>
          <w:lang w:eastAsia="zh-CN"/>
        </w:rPr>
        <w:t>三、微课在《记账凭证填制与审核》教学中应用的实现方法—以差旅费支出业务为例</w:t>
      </w:r>
    </w:p>
    <w:p>
      <w:pPr>
        <w:spacing w:line="300" w:lineRule="auto"/>
        <w:ind w:firstLine="413" w:firstLineChars="197"/>
        <w:rPr>
          <w:rFonts w:hint="eastAsia" w:ascii="宋体" w:hAnsi="宋体"/>
        </w:rPr>
      </w:pPr>
      <w:r>
        <w:rPr>
          <w:rFonts w:hint="eastAsia" w:ascii="宋体" w:hAnsi="宋体"/>
        </w:rPr>
        <w:t>《记账凭证填制与审核》微课的设计与制作</w:t>
      </w:r>
      <w:r>
        <w:rPr>
          <w:rFonts w:hint="eastAsia" w:ascii="宋体" w:hAnsi="宋体"/>
          <w:lang w:eastAsia="zh-CN"/>
        </w:rPr>
        <w:t>主要</w:t>
      </w:r>
      <w:r>
        <w:rPr>
          <w:rFonts w:hint="eastAsia" w:ascii="宋体" w:hAnsi="宋体"/>
        </w:rPr>
        <w:t>包括</w:t>
      </w:r>
      <w:r>
        <w:rPr>
          <w:rFonts w:hint="eastAsia" w:ascii="宋体" w:hAnsi="宋体"/>
          <w:lang w:eastAsia="zh-CN"/>
        </w:rPr>
        <w:t>：</w:t>
      </w:r>
      <w:r>
        <w:rPr>
          <w:rFonts w:hint="eastAsia" w:ascii="宋体" w:hAnsi="宋体"/>
        </w:rPr>
        <w:t>确定选题、录制拍摄、平台发布、总结分析。</w:t>
      </w:r>
    </w:p>
    <w:p>
      <w:pPr>
        <w:spacing w:line="300" w:lineRule="auto"/>
        <w:ind w:firstLine="422" w:firstLineChars="200"/>
        <w:rPr>
          <w:rFonts w:hint="eastAsia" w:ascii="楷体" w:hAnsi="楷体" w:eastAsia="楷体"/>
          <w:b/>
        </w:rPr>
      </w:pPr>
      <w:r>
        <w:rPr>
          <w:rFonts w:hint="eastAsia" w:ascii="楷体" w:hAnsi="楷体" w:eastAsia="楷体"/>
          <w:b/>
        </w:rPr>
        <w:t>（一）确定选题，设计方案</w:t>
      </w:r>
    </w:p>
    <w:p>
      <w:pPr>
        <w:spacing w:line="300" w:lineRule="auto"/>
        <w:ind w:firstLine="413" w:firstLineChars="197"/>
        <w:rPr>
          <w:rFonts w:hint="eastAsia" w:ascii="宋体" w:hAnsi="宋体"/>
        </w:rPr>
      </w:pPr>
      <w:r>
        <w:rPr>
          <w:rFonts w:hint="eastAsia" w:ascii="宋体" w:hAnsi="宋体"/>
        </w:rPr>
        <w:t>选题是微课制作的起点，选题不能太大，否则无法在10分钟内讲授清楚；选题也不能太简单，否则失去制作微课的意义。例如，教材模块八中</w:t>
      </w:r>
      <w:r>
        <w:rPr>
          <w:rFonts w:hint="eastAsia" w:ascii="宋体" w:hAnsi="宋体"/>
          <w:lang w:eastAsia="zh-CN"/>
        </w:rPr>
        <w:t>“</w:t>
      </w:r>
      <w:r>
        <w:rPr>
          <w:rFonts w:hint="eastAsia" w:ascii="宋体" w:hAnsi="宋体"/>
        </w:rPr>
        <w:t>差旅费</w:t>
      </w:r>
      <w:r>
        <w:rPr>
          <w:rFonts w:hint="eastAsia" w:ascii="宋体" w:hAnsi="宋体"/>
          <w:lang w:eastAsia="zh-CN"/>
        </w:rPr>
        <w:t>支出”</w:t>
      </w:r>
      <w:r>
        <w:rPr>
          <w:rFonts w:hint="eastAsia" w:ascii="宋体" w:hAnsi="宋体"/>
        </w:rPr>
        <w:t>是该模块的一个重难点，适合作为微课选题。</w:t>
      </w:r>
      <w:r>
        <w:rPr>
          <w:rFonts w:hint="eastAsia" w:ascii="宋体" w:hAnsi="宋体"/>
          <w:lang w:eastAsia="zh-CN"/>
        </w:rPr>
        <w:t>其次，设计教学方案。</w:t>
      </w:r>
      <w:r>
        <w:rPr>
          <w:rFonts w:hint="eastAsia" w:ascii="宋体" w:hAnsi="宋体"/>
        </w:rPr>
        <w:t>可以</w:t>
      </w:r>
      <w:r>
        <w:rPr>
          <w:rFonts w:hint="eastAsia" w:ascii="宋体" w:hAnsi="宋体"/>
          <w:lang w:eastAsia="zh-CN"/>
        </w:rPr>
        <w:t>先</w:t>
      </w:r>
      <w:r>
        <w:rPr>
          <w:rFonts w:hint="eastAsia" w:ascii="宋体" w:hAnsi="宋体"/>
        </w:rPr>
        <w:t>采用案例引</w:t>
      </w:r>
      <w:r>
        <w:rPr>
          <w:rFonts w:hint="eastAsia" w:ascii="宋体" w:hAnsi="宋体"/>
          <w:lang w:eastAsia="zh-CN"/>
        </w:rPr>
        <w:t>入</w:t>
      </w:r>
      <w:r>
        <w:rPr>
          <w:rFonts w:hint="eastAsia" w:ascii="宋体" w:hAnsi="宋体"/>
        </w:rPr>
        <w:t>主题</w:t>
      </w:r>
      <w:r>
        <w:rPr>
          <w:rFonts w:hint="eastAsia" w:ascii="宋体" w:hAnsi="宋体"/>
          <w:lang w:eastAsia="zh-CN"/>
        </w:rPr>
        <w:t>，</w:t>
      </w:r>
      <w:r>
        <w:rPr>
          <w:rFonts w:hint="eastAsia" w:ascii="宋体" w:hAnsi="宋体"/>
        </w:rPr>
        <w:t>如</w:t>
      </w:r>
      <w:r>
        <w:rPr>
          <w:rFonts w:hint="eastAsia" w:ascii="宋体" w:hAnsi="宋体"/>
          <w:lang w:eastAsia="zh-CN"/>
        </w:rPr>
        <w:t>由学生扮演的企业采购部门人员出差预借、报销差旅费以微视频形式引入，激发学生的学习兴趣，并提问学生会计人员该如何处理，</w:t>
      </w:r>
      <w:r>
        <w:rPr>
          <w:rFonts w:hint="eastAsia" w:ascii="宋体" w:hAnsi="宋体"/>
        </w:rPr>
        <w:t>引出</w:t>
      </w:r>
      <w:r>
        <w:rPr>
          <w:rFonts w:hint="eastAsia" w:ascii="宋体" w:hAnsi="宋体"/>
          <w:lang w:eastAsia="zh-CN"/>
        </w:rPr>
        <w:t>主题——</w:t>
      </w:r>
      <w:r>
        <w:rPr>
          <w:rFonts w:hint="eastAsia" w:ascii="宋体" w:hAnsi="宋体"/>
        </w:rPr>
        <w:t>差旅费</w:t>
      </w:r>
      <w:r>
        <w:rPr>
          <w:rFonts w:hint="eastAsia" w:ascii="宋体" w:hAnsi="宋体"/>
          <w:lang w:eastAsia="zh-CN"/>
        </w:rPr>
        <w:t>支出</w:t>
      </w:r>
      <w:r>
        <w:rPr>
          <w:rFonts w:hint="eastAsia" w:ascii="宋体" w:hAnsi="宋体"/>
        </w:rPr>
        <w:t>业务的记账凭证填制</w:t>
      </w:r>
      <w:r>
        <w:rPr>
          <w:rFonts w:hint="eastAsia" w:ascii="宋体" w:hAnsi="宋体"/>
          <w:lang w:eastAsia="zh-CN"/>
        </w:rPr>
        <w:t>方法。然后教师扮演的会计人员需要着重介绍专用记账凭证</w:t>
      </w:r>
      <w:r>
        <w:rPr>
          <w:rFonts w:hint="eastAsia" w:ascii="宋体" w:hAnsi="宋体"/>
        </w:rPr>
        <w:t>的适用范围和填制</w:t>
      </w:r>
      <w:r>
        <w:rPr>
          <w:rFonts w:hint="eastAsia" w:ascii="宋体" w:hAnsi="宋体"/>
          <w:lang w:eastAsia="zh-CN"/>
        </w:rPr>
        <w:t>步骤。最后让</w:t>
      </w:r>
      <w:r>
        <w:rPr>
          <w:rFonts w:hint="eastAsia" w:ascii="宋体" w:hAnsi="宋体"/>
        </w:rPr>
        <w:t>学生</w:t>
      </w:r>
      <w:r>
        <w:rPr>
          <w:rFonts w:hint="eastAsia" w:ascii="宋体" w:hAnsi="宋体"/>
          <w:lang w:eastAsia="zh-CN"/>
        </w:rPr>
        <w:t>根据视频中的教学内容结合课堂上教师的现场讲授，完成教材能力拓展习题，填制并审核差旅费支出业务的记账凭证，巩固知识点。</w:t>
      </w:r>
    </w:p>
    <w:p>
      <w:pPr>
        <w:spacing w:line="300" w:lineRule="auto"/>
        <w:ind w:firstLine="422" w:firstLineChars="200"/>
        <w:rPr>
          <w:rFonts w:hint="eastAsia" w:ascii="楷体" w:hAnsi="楷体" w:eastAsia="楷体"/>
          <w:b/>
        </w:rPr>
      </w:pPr>
      <w:r>
        <w:rPr>
          <w:rFonts w:hint="eastAsia" w:ascii="楷体" w:hAnsi="楷体" w:eastAsia="楷体"/>
          <w:b/>
          <w:lang w:eastAsia="zh-CN"/>
        </w:rPr>
        <w:t>（二）</w:t>
      </w:r>
      <w:r>
        <w:rPr>
          <w:rFonts w:hint="eastAsia" w:ascii="楷体" w:hAnsi="楷体" w:eastAsia="楷体"/>
          <w:b/>
        </w:rPr>
        <w:t>运用软件，拍摄录制</w:t>
      </w:r>
    </w:p>
    <w:p>
      <w:pPr>
        <w:spacing w:line="300" w:lineRule="auto"/>
        <w:ind w:firstLine="413" w:firstLineChars="197"/>
        <w:rPr>
          <w:rFonts w:hint="eastAsia" w:ascii="宋体" w:hAnsi="宋体"/>
        </w:rPr>
      </w:pPr>
      <w:r>
        <w:rPr>
          <w:rFonts w:hint="eastAsia" w:ascii="宋体" w:hAnsi="宋体"/>
          <w:lang w:eastAsia="zh-CN"/>
        </w:rPr>
        <w:t>本节微课案例由教师和学生参演，运用相关视频拍摄工具和录屏软件，进行拍摄录制整个操作流程：采购员预借差旅费—出纳支付借款—采购员报销差旅费—出纳填制凭证—会计审核凭证。在征询某企业会计意见的基础上，尽量模仿企业实际操作过程，并着重强调记账凭证填制与审核的注意事项。教师根据财会专业高一年级学生的特点，尽量将讲稿设计得通俗易懂，深入浅出，以便学生理解。</w:t>
      </w:r>
    </w:p>
    <w:p>
      <w:pPr>
        <w:spacing w:line="300" w:lineRule="auto"/>
        <w:ind w:firstLine="422" w:firstLineChars="200"/>
        <w:rPr>
          <w:rFonts w:hint="eastAsia" w:ascii="楷体" w:hAnsi="楷体" w:eastAsia="楷体"/>
          <w:b/>
        </w:rPr>
      </w:pPr>
      <w:r>
        <w:rPr>
          <w:rFonts w:hint="eastAsia" w:ascii="楷体" w:hAnsi="楷体" w:eastAsia="楷体"/>
          <w:b/>
        </w:rPr>
        <w:t>（三）发布</w:t>
      </w:r>
      <w:r>
        <w:rPr>
          <w:rFonts w:hint="eastAsia" w:ascii="楷体" w:hAnsi="楷体" w:eastAsia="楷体"/>
          <w:b/>
          <w:lang w:eastAsia="zh-CN"/>
        </w:rPr>
        <w:t>平台</w:t>
      </w:r>
      <w:r>
        <w:rPr>
          <w:rFonts w:hint="eastAsia" w:ascii="楷体" w:hAnsi="楷体" w:eastAsia="楷体"/>
          <w:b/>
        </w:rPr>
        <w:t>，随时</w:t>
      </w:r>
      <w:r>
        <w:rPr>
          <w:rFonts w:hint="eastAsia" w:ascii="楷体" w:hAnsi="楷体" w:eastAsia="楷体"/>
          <w:b/>
          <w:lang w:eastAsia="zh-CN"/>
        </w:rPr>
        <w:t>学习</w:t>
      </w:r>
    </w:p>
    <w:p>
      <w:pPr>
        <w:spacing w:line="300" w:lineRule="auto"/>
        <w:ind w:firstLine="413" w:firstLineChars="197"/>
        <w:rPr>
          <w:rFonts w:hint="eastAsia" w:ascii="宋体" w:hAnsi="宋体"/>
        </w:rPr>
      </w:pPr>
      <w:r>
        <w:rPr>
          <w:rFonts w:hint="eastAsia" w:ascii="宋体" w:hAnsi="宋体"/>
        </w:rPr>
        <w:t>微课</w:t>
      </w:r>
      <w:r>
        <w:rPr>
          <w:rFonts w:hint="eastAsia" w:ascii="宋体" w:hAnsi="宋体"/>
          <w:lang w:eastAsia="zh-CN"/>
        </w:rPr>
        <w:t>制作完成后，教师提前发布到班级</w:t>
      </w:r>
      <w:r>
        <w:rPr>
          <w:rFonts w:hint="eastAsia" w:ascii="宋体" w:hAnsi="宋体"/>
          <w:lang w:val="en-US" w:eastAsia="zh-CN"/>
        </w:rPr>
        <w:t>QQ群以及教学系统</w:t>
      </w:r>
      <w:r>
        <w:rPr>
          <w:rFonts w:hint="eastAsia" w:ascii="宋体" w:hAnsi="宋体"/>
        </w:rPr>
        <w:t>，</w:t>
      </w:r>
      <w:r>
        <w:rPr>
          <w:rFonts w:hint="eastAsia" w:ascii="宋体" w:hAnsi="宋体"/>
          <w:lang w:eastAsia="zh-CN"/>
        </w:rPr>
        <w:t>告知学生通过电子设备在课前完成预习任务，将预习中碰到的问题以留言方式上传班级群共享。上课时，教师再次展示微课，强调重难点，并对</w:t>
      </w:r>
      <w:r>
        <w:rPr>
          <w:rFonts w:hint="eastAsia" w:ascii="宋体" w:hAnsi="宋体"/>
        </w:rPr>
        <w:t>学生普遍</w:t>
      </w:r>
      <w:r>
        <w:rPr>
          <w:rFonts w:hint="eastAsia" w:ascii="宋体" w:hAnsi="宋体"/>
          <w:lang w:eastAsia="zh-CN"/>
        </w:rPr>
        <w:t>提出的</w:t>
      </w:r>
      <w:r>
        <w:rPr>
          <w:rFonts w:hint="eastAsia" w:ascii="宋体" w:hAnsi="宋体"/>
        </w:rPr>
        <w:t>问题进行</w:t>
      </w:r>
      <w:r>
        <w:rPr>
          <w:rFonts w:hint="eastAsia" w:ascii="宋体" w:hAnsi="宋体"/>
          <w:lang w:eastAsia="zh-CN"/>
        </w:rPr>
        <w:t>集中</w:t>
      </w:r>
      <w:r>
        <w:rPr>
          <w:rFonts w:hint="eastAsia" w:ascii="宋体" w:hAnsi="宋体"/>
        </w:rPr>
        <w:t>解答</w:t>
      </w:r>
      <w:r>
        <w:rPr>
          <w:rFonts w:hint="eastAsia" w:ascii="宋体" w:hAnsi="宋体"/>
          <w:lang w:eastAsia="zh-CN"/>
        </w:rPr>
        <w:t>和指导。</w:t>
      </w:r>
      <w:r>
        <w:rPr>
          <w:rFonts w:hint="eastAsia" w:ascii="宋体" w:hAnsi="宋体"/>
        </w:rPr>
        <w:t>课后，学生</w:t>
      </w:r>
      <w:r>
        <w:rPr>
          <w:rFonts w:hint="eastAsia" w:ascii="宋体" w:hAnsi="宋体"/>
          <w:lang w:eastAsia="zh-CN"/>
        </w:rPr>
        <w:t>根据课堂掌握情况可选择多次</w:t>
      </w:r>
      <w:r>
        <w:rPr>
          <w:rFonts w:hint="eastAsia" w:ascii="宋体" w:hAnsi="宋体"/>
        </w:rPr>
        <w:t>观看微视频</w:t>
      </w:r>
      <w:r>
        <w:rPr>
          <w:rFonts w:hint="eastAsia" w:ascii="宋体" w:hAnsi="宋体"/>
          <w:lang w:eastAsia="zh-CN"/>
        </w:rPr>
        <w:t>来解决课堂遗留问题。这样既可以减轻老师重复讲解的负担，还可以培养学生解决问题的能力</w:t>
      </w:r>
      <w:r>
        <w:rPr>
          <w:rFonts w:hint="eastAsia" w:ascii="宋体" w:hAnsi="宋体"/>
        </w:rPr>
        <w:t>。</w:t>
      </w:r>
    </w:p>
    <w:p>
      <w:pPr>
        <w:spacing w:line="300" w:lineRule="auto"/>
        <w:ind w:firstLine="422" w:firstLineChars="200"/>
        <w:rPr>
          <w:rFonts w:hint="eastAsia" w:ascii="楷体" w:hAnsi="楷体" w:eastAsia="楷体"/>
          <w:b/>
        </w:rPr>
      </w:pPr>
      <w:r>
        <w:rPr>
          <w:rFonts w:hint="eastAsia" w:ascii="楷体" w:hAnsi="楷体" w:eastAsia="楷体"/>
          <w:b/>
        </w:rPr>
        <w:t>（四）总结分析，评价教学</w:t>
      </w:r>
    </w:p>
    <w:p>
      <w:pPr>
        <w:spacing w:line="300" w:lineRule="auto"/>
        <w:ind w:firstLine="413" w:firstLineChars="197"/>
        <w:rPr>
          <w:rFonts w:hint="eastAsia" w:ascii="宋体" w:hAnsi="宋体"/>
        </w:rPr>
      </w:pPr>
      <w:r>
        <w:rPr>
          <w:rFonts w:hint="eastAsia" w:ascii="宋体" w:hAnsi="宋体"/>
        </w:rPr>
        <w:t>一方面，通过微课，</w:t>
      </w:r>
      <w:r>
        <w:rPr>
          <w:rFonts w:hint="eastAsia" w:ascii="宋体" w:hAnsi="宋体"/>
          <w:lang w:eastAsia="zh-CN"/>
        </w:rPr>
        <w:t>教师</w:t>
      </w:r>
      <w:r>
        <w:rPr>
          <w:rFonts w:hint="eastAsia" w:ascii="宋体" w:hAnsi="宋体"/>
        </w:rPr>
        <w:t>从各方面评价分析学生的综合能力，督促学生提高学习效率。另一方面，</w:t>
      </w:r>
      <w:r>
        <w:rPr>
          <w:rFonts w:hint="eastAsia" w:ascii="宋体" w:hAnsi="宋体"/>
          <w:lang w:eastAsia="zh-CN"/>
        </w:rPr>
        <w:t>根据学生的学习反馈和教研组的打分，</w:t>
      </w:r>
      <w:r>
        <w:rPr>
          <w:rFonts w:hint="eastAsia" w:ascii="宋体" w:hAnsi="宋体"/>
        </w:rPr>
        <w:t>教师对微课设计进行</w:t>
      </w:r>
      <w:r>
        <w:rPr>
          <w:rFonts w:hint="eastAsia" w:ascii="宋体" w:hAnsi="宋体"/>
          <w:lang w:eastAsia="zh-CN"/>
        </w:rPr>
        <w:t>针对性</w:t>
      </w:r>
      <w:r>
        <w:rPr>
          <w:rFonts w:hint="eastAsia" w:ascii="宋体" w:hAnsi="宋体"/>
        </w:rPr>
        <w:t>反思并</w:t>
      </w:r>
      <w:r>
        <w:rPr>
          <w:rFonts w:hint="eastAsia" w:ascii="宋体" w:hAnsi="宋体"/>
          <w:lang w:eastAsia="zh-CN"/>
        </w:rPr>
        <w:t>及时作出</w:t>
      </w:r>
      <w:r>
        <w:rPr>
          <w:rFonts w:hint="eastAsia" w:ascii="宋体" w:hAnsi="宋体"/>
        </w:rPr>
        <w:t>调整</w:t>
      </w:r>
      <w:r>
        <w:rPr>
          <w:rFonts w:hint="eastAsia" w:ascii="宋体" w:hAnsi="宋体"/>
          <w:lang w:eastAsia="zh-CN"/>
        </w:rPr>
        <w:t>。如本节微课还需注重细节，拍摄的环境应最大限度模拟企业财务工作环境以及尽量减少拍摄时的杂音，</w:t>
      </w:r>
      <w:r>
        <w:rPr>
          <w:rFonts w:hint="eastAsia" w:ascii="宋体" w:hAnsi="宋体"/>
        </w:rPr>
        <w:t>从而提高教师的微课制作水平。</w:t>
      </w:r>
    </w:p>
    <w:p>
      <w:pPr>
        <w:spacing w:line="300" w:lineRule="auto"/>
        <w:ind w:firstLine="413" w:firstLineChars="197"/>
        <w:rPr>
          <w:rFonts w:hint="eastAsia" w:ascii="宋体" w:hAnsi="宋体"/>
        </w:rPr>
      </w:pPr>
      <w:r>
        <w:rPr>
          <w:rFonts w:hint="eastAsia" w:ascii="宋体" w:hAnsi="宋体"/>
        </w:rPr>
        <w:t>总之，微课作为一种跟随时代潮流的新型教学模式，在《记账凭证填制与审核》教学中的应用，既提高了学生的学习兴趣，让学生不受时间地点的限制进行学习，让枯燥乏味的专业知识得到进一步巩固，为《会计账簿登记与核对》课程的学习打下坚实的基础。同时提升了教师的教学水平，切实促进了会计教学的创新</w:t>
      </w:r>
      <w:r>
        <w:rPr>
          <w:rFonts w:hint="eastAsia" w:ascii="宋体" w:hAnsi="宋体"/>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0"/>
    <w:rsid w:val="00004101"/>
    <w:rsid w:val="0001696E"/>
    <w:rsid w:val="001E1902"/>
    <w:rsid w:val="00292510"/>
    <w:rsid w:val="003A1A18"/>
    <w:rsid w:val="00401BC8"/>
    <w:rsid w:val="004F263D"/>
    <w:rsid w:val="005107A8"/>
    <w:rsid w:val="00603EAE"/>
    <w:rsid w:val="009F2064"/>
    <w:rsid w:val="00A96DD9"/>
    <w:rsid w:val="00C1487B"/>
    <w:rsid w:val="00C654FF"/>
    <w:rsid w:val="00DA14D8"/>
    <w:rsid w:val="00E41431"/>
    <w:rsid w:val="00FD3B32"/>
    <w:rsid w:val="03BA0F08"/>
    <w:rsid w:val="065B3BA6"/>
    <w:rsid w:val="065E3460"/>
    <w:rsid w:val="07CE3270"/>
    <w:rsid w:val="108C7B7F"/>
    <w:rsid w:val="10A545A4"/>
    <w:rsid w:val="18AB43AD"/>
    <w:rsid w:val="18CE6A11"/>
    <w:rsid w:val="1B6C797E"/>
    <w:rsid w:val="1CD51CBA"/>
    <w:rsid w:val="1CE473BF"/>
    <w:rsid w:val="1ED46886"/>
    <w:rsid w:val="21C37206"/>
    <w:rsid w:val="28E66433"/>
    <w:rsid w:val="298B342C"/>
    <w:rsid w:val="29E819B6"/>
    <w:rsid w:val="2B2109C2"/>
    <w:rsid w:val="2B2B2B63"/>
    <w:rsid w:val="2F2D4BB4"/>
    <w:rsid w:val="2FA91F4A"/>
    <w:rsid w:val="31CC7BD5"/>
    <w:rsid w:val="32A30AE2"/>
    <w:rsid w:val="36603554"/>
    <w:rsid w:val="37451279"/>
    <w:rsid w:val="390E360C"/>
    <w:rsid w:val="3AB63832"/>
    <w:rsid w:val="3F9168C3"/>
    <w:rsid w:val="420F1F7D"/>
    <w:rsid w:val="42267BD6"/>
    <w:rsid w:val="430D7FDD"/>
    <w:rsid w:val="43AE1782"/>
    <w:rsid w:val="4475287E"/>
    <w:rsid w:val="46D82F46"/>
    <w:rsid w:val="4A727599"/>
    <w:rsid w:val="4DD04140"/>
    <w:rsid w:val="4ED85B50"/>
    <w:rsid w:val="4F483527"/>
    <w:rsid w:val="50527273"/>
    <w:rsid w:val="5079031F"/>
    <w:rsid w:val="50B90314"/>
    <w:rsid w:val="50D371C4"/>
    <w:rsid w:val="52F65198"/>
    <w:rsid w:val="58CB500A"/>
    <w:rsid w:val="58F66A6A"/>
    <w:rsid w:val="5C131CB2"/>
    <w:rsid w:val="5C71182D"/>
    <w:rsid w:val="62880B67"/>
    <w:rsid w:val="62D71CD7"/>
    <w:rsid w:val="65B36D6F"/>
    <w:rsid w:val="66725E06"/>
    <w:rsid w:val="69DE1C82"/>
    <w:rsid w:val="6DDC10D4"/>
    <w:rsid w:val="70E560CD"/>
    <w:rsid w:val="779E2194"/>
    <w:rsid w:val="796E0D26"/>
    <w:rsid w:val="79D9580A"/>
    <w:rsid w:val="7BEC78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link w:val="5"/>
    <w:qFormat/>
    <w:uiPriority w:val="0"/>
    <w:rPr>
      <w:rFonts w:ascii="Calibri" w:hAnsi="Calibri"/>
      <w:kern w:val="2"/>
      <w:sz w:val="18"/>
      <w:szCs w:val="18"/>
    </w:rPr>
  </w:style>
  <w:style w:type="character" w:customStyle="1" w:styleId="12">
    <w:name w:val="批注框文本 Char"/>
    <w:link w:val="3"/>
    <w:uiPriority w:val="0"/>
    <w:rPr>
      <w:rFonts w:ascii="Calibri" w:hAnsi="Calibri"/>
      <w:kern w:val="2"/>
      <w:sz w:val="18"/>
      <w:szCs w:val="18"/>
    </w:rPr>
  </w:style>
  <w:style w:type="character" w:customStyle="1" w:styleId="13">
    <w:name w:val="页脚 Char"/>
    <w:link w:val="4"/>
    <w:qFormat/>
    <w:uiPriority w:val="0"/>
    <w:rPr>
      <w:rFonts w:ascii="Calibri" w:hAnsi="Calibri"/>
      <w:kern w:val="2"/>
      <w:sz w:val="18"/>
      <w:szCs w:val="18"/>
    </w:rPr>
  </w:style>
  <w:style w:type="character" w:customStyle="1" w:styleId="14">
    <w:name w:val="outstyle"/>
    <w:qFormat/>
    <w:uiPriority w:val="0"/>
  </w:style>
  <w:style w:type="character" w:customStyle="1" w:styleId="15">
    <w:name w:val="outstyle_gre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612</Words>
  <Characters>3493</Characters>
  <Lines>29</Lines>
  <Paragraphs>8</Paragraphs>
  <ScaleCrop>false</ScaleCrop>
  <LinksUpToDate>false</LinksUpToDate>
  <CharactersWithSpaces>4097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Administrator</cp:lastModifiedBy>
  <dcterms:modified xsi:type="dcterms:W3CDTF">2018-05-07T01:41:07Z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