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  <w:lang w:eastAsia="zh-CN"/>
        </w:rPr>
        <w:t>试论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高中美术鉴赏教学</w:t>
      </w:r>
    </w:p>
    <w:p>
      <w:pPr>
        <w:rPr>
          <w:b/>
          <w:bCs/>
          <w:sz w:val="28"/>
          <w:szCs w:val="28"/>
          <w:lang w:val="en-US" w:eastAsia="zh-CN"/>
        </w:rPr>
      </w:pPr>
      <w:r>
        <w:rPr>
          <w:b/>
          <w:bCs/>
          <w:sz w:val="28"/>
          <w:szCs w:val="28"/>
          <w:lang w:val="en-US" w:eastAsia="zh-CN"/>
        </w:rPr>
        <w:t>山东省莱西市实验学校 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b/>
          <w:bCs/>
          <w:sz w:val="28"/>
          <w:szCs w:val="28"/>
          <w:lang w:val="en-US" w:eastAsia="zh-CN"/>
        </w:rPr>
        <w:t>郭丽娜 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r>
        <w:rPr>
          <w:b/>
          <w:bCs/>
          <w:sz w:val="28"/>
          <w:szCs w:val="28"/>
          <w:lang w:val="en-US" w:eastAsia="zh-CN"/>
        </w:rPr>
        <w:t>高中美术</w:t>
      </w:r>
    </w:p>
    <w:p>
      <w:pPr>
        <w:pStyle w:val="2"/>
        <w:spacing w:before="50" w:beforeAutospacing="0" w:after="50" w:afterAutospacing="0" w:line="460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 xml:space="preserve">摘要：美术教学强调培养学生学习兴趣，让学生自主探究学习、合作学习，注重情感体验与学习过程，通过美术活动提高学生的整体素质，最终使学生学会学习、学会做人、终生受益。新课标也要求美术教师在教学中重新定位角色，建立新型的师生关系，教师不仅是知识的传授者，更是学生学习的促进者、合作者，重视学生对美的表现力和创造力的培养。作为一名美术教育工作者，结合自己的教学实践,谈谈自己的思考。    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关键词：高中美术；鉴赏；教学；策略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高中美术鉴赏教学是提高学生的综合素质，培养学生审美能力、鉴赏能力的重要途径，是素质教育的必要手段。美术教学强调培养学生学习兴趣，让学生自主探究学习、合作学习，注重情感体验与学习过程，通过美术活动提高学生的整体素质，最终使学生学会学习、学会做人、终生受益。新课标也要求美术教师在教学中重新定位角色，建立新型的师生关系，教师不仅是知识的传授者，更是学生学习的促进者、合作者，重视学生对美的表现力和创造力的培养。作为一名美术教育工作者，结合自己的教学实践,谈谈自己的思考。 　　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        一、转变角色,引导学生主动参与探究 　　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        新课程要求学生要善于自主探究学习，规律让学生自主发现，方法让学生自主寻找，思路让学生自主探究，问题让学生自主解决。为此，只有创设和谐、民主、自由的课堂氛围，学生才敢于发表自己的见解，才能最大限度地挖掘学生的潜力，激发其主观能动性。在教学中，我鼓励学生大胆交流讨论，发表自己的看法。如《中国民间美术》一课可以和学生们共同提出了一系列问题，学生可以选择自己感兴趣的一个主题，然后自由组合，进行探究性学习。教师将提问权下放，让学生主动发现问题，解决自己的问题，从根本上改变了学生等待老师传授知识，消除学生学习上的依赖心理，使学生由一个被动接受者变为一个主动探索者。同时,学生的提问可以使教师根据学生的需求及时调整教学内容，使教学更有的放矢。这样的课堂教师融合在学生中，师生共同参与研究，有效地提高了教与学的效率。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        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抵制课堂教学庸俗化</w:t>
      </w:r>
    </w:p>
    <w:p>
      <w:pPr>
        <w:widowControl/>
        <w:spacing w:before="50" w:after="50" w:line="460" w:lineRule="exact"/>
        <w:ind w:firstLine="482" w:firstLineChars="15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有这样一个案例，有教师在赏析著名画家毕加索的作品时，因为学生不感兴趣，认为画得太丑了，而教师本人可能也觉得对毕加索的作品研究不透，把握不准，便将教学重点放在谈论毕加索的私生活上。课堂上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教师口若悬河，学生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听得“津津有味”，最后走马观花似的浏览了一些毕加索的作品草草了事，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殊不知已误入歧图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。又如，有的教师在赏析梵高的作品时，偏偏热衷于将梵高怎样割耳朵，怎样和妓女厮混的故事大肆渲染！以此来证明梵高是个疯子、怪人，才会画出如此怪异的作品。显然，凡高的艺术及人品已被歪曲了，被妖魔化了。如果学生以猎奇的心态接受这些故事，不仅不利于学生理解梵高及其作品，反而会使学生产生严重的误解，甚至可能会以此为榜样而效仿，影响其一生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有些美术教师在教学过程中往往为了说明艺术品的“价值”，总是举一些不恰当的例子来说明作品的艺术价值，如：</w:t>
      </w:r>
      <w:r>
        <w:rPr>
          <w:rStyle w:val="4"/>
          <w:rFonts w:hint="eastAsia" w:ascii="宋体" w:hAnsi="宋体" w:eastAsia="宋体" w:cs="宋体"/>
          <w:b/>
          <w:bCs/>
          <w:sz w:val="32"/>
          <w:szCs w:val="32"/>
        </w:rPr>
        <w:t>毕加索的《手拿烟斗的男孩》拍出价值一亿四百万美金，是世界最贵的油画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，八大山人的《鹭石图》也拍出中国画的天价，某代某画家的作品越来越值钱了……以此来诱惑学生的兴趣，使他们容易产生一个错误的判断，即卖的钱越多其艺术价值就越高，而马克思在他的《经济学——哲学手稿》一书中指出：“珠宝商只看到珠宝的商业价值，却看不到它的美和特质。”常言还道：“艺术无价”，艺术品的艺术价值是不能与金钱划上了等号的，以商品价格来说明艺术品的价值，显然是价值取向的误区，无疑是对学生的一种误导。</w:t>
      </w:r>
    </w:p>
    <w:p>
      <w:pPr>
        <w:spacing w:before="50" w:after="50" w:line="460" w:lineRule="exact"/>
        <w:ind w:firstLine="803" w:firstLineChars="250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当前，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一系列空洞、荒唐、丑恶、病态、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庸俗、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和堕落的现代艺术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层出不穷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，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可谓乱象丛生，光怪陆离，造成艺术异化现象的加剧，艺术标准的失衡及创作思想的混乱。假如美术教师审美意识滞后，那么极有可能对这些艺术产生认同，以至美丑不分，并且在课堂上加以传播那就危险了。因此，作为美术教师一定要努力提高自身艺术修养，克服低级趣味，遏制课堂教学的庸俗化现象，成为大众审美的引导者。</w:t>
      </w:r>
    </w:p>
    <w:p>
      <w:pPr>
        <w:pStyle w:val="2"/>
        <w:spacing w:before="50" w:beforeAutospacing="0" w:after="50" w:afterAutospacing="0" w:line="460" w:lineRule="exact"/>
        <w:ind w:firstLine="630" w:firstLineChars="196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Style w:val="4"/>
          <w:rFonts w:hint="eastAsia" w:ascii="宋体" w:hAnsi="宋体" w:eastAsia="宋体" w:cs="宋体"/>
          <w:b/>
          <w:bCs/>
          <w:sz w:val="32"/>
          <w:szCs w:val="32"/>
          <w:lang w:eastAsia="zh-CN"/>
        </w:rPr>
        <w:t>三</w:t>
      </w:r>
      <w:r>
        <w:rPr>
          <w:rStyle w:val="4"/>
          <w:rFonts w:hint="eastAsia" w:ascii="宋体" w:hAnsi="宋体" w:eastAsia="宋体" w:cs="宋体"/>
          <w:b/>
          <w:bCs/>
          <w:sz w:val="32"/>
          <w:szCs w:val="32"/>
        </w:rPr>
        <w:t>、追求课堂教学艺术化</w:t>
      </w:r>
    </w:p>
    <w:p>
      <w:pPr>
        <w:widowControl/>
        <w:spacing w:before="50" w:after="50" w:line="460" w:lineRule="exact"/>
        <w:ind w:firstLine="20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苏霍姆林斯基曾经指出：“应该让我们的学生在每一堂课上，享受到热烈的、沸腾的、多彩多姿的精神生活。”这是新课改所追求的课堂，是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呈现教学艺术化的课堂，也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是可以让学生获得多方面的满足和发展的课堂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学生由于生活阅历、知识修养、审美经验的不足，难以积极主动地对美术作品进行赏析。因此教师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要深刻理解有效教学理念的内涵，避免偏面地追求形式的“高效”却无实质效果的教学行为，真正达到促进学生发展的课程目标。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教育学家第斯多惠在教师规则中讲过：“我以为教学的艺术，不仅仅在于传授的本领，而更在于激励、唤醒。没有兴奋的情绪怎么激励人？怎么唤醒沉睡的人？”这句话应该能给我们以启迪，在美术鉴赏教学中需要教师对学生作适当的引导和激发。例如，曾有文章介绍美国人为中国学生上的一堂课，就很值得我们学习和借鉴。师问一位学生：“为什么喜欢一幅《罗马武士》的浮雕照片？”学生回答：“照片上的武士很象我们中国的兵马俑，我感到亲切，所以我喜欢这幅画。”这位美国教师便带头鼓掌说：“你爱你们的国家，真了不起!”就这么简短的评价，实质是表扬了学生的爱国主义思想，特别是“真了不起”，就让学生倍受鼓舞，明白了“爱国”是一件无上光荣的事。同样还是这堂课，一位学生在评述毕加索的《哭泣的女人》时说：“我看这幅画上的女人象一个妈妈，她一定是丢失了自己的儿子或女儿才哭得这么伤心，她的内心一定很痛苦。”让我们看看这位美国同行是怎么做的？她竟然被感动得泪光闪闪，几乎要哭出声来，说不出话，只是把学生紧紧搂在怀里，整个课堂都沉浸在一片悲伤的氛围中了。我们知道欣赏美术作品的关健是使学生产生情感共鸣，美国人在课堂上就做到了这一点，教师通过自己的搂抱、微笑、夸奖，渲染了课堂气氛，帮助学生引发了联想，强化了情感体验，进而达到了情感共鸣，教学取得了最佳效果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、丰富形式，教学手段多样化  　　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    直观教学是美术鉴赏的重要特点，我们应利用多媒体教学绚烂多彩的表现形式，融鉴赏、讲授、示范为一体，声画同步，图文并茂，脱离课本那些有限的图文资料，为学生开拓一个更广大的艺术鉴赏世界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在上《古建筑的保护》时，着重介绍世界园林史上的明珠--圆明园。让学生欣赏圆明园全景及局部图画；接着让学生观看优秀影片《火烧圆明园》片段，当影片中出现了圆明园那如诗如画般的景色时，同学们的赞叹声此起彼伏，当看到八国联军焚烧圆明园时，同学们无不为之愤慨。最后，画面定格在了圆明园的遗址上，带着深深的思索结束了这节课。千言万语汇成一句话：勿忘国耻，振兴中华！ 新课标指出：“教师应注重培养学生的美术实践能力，通过各种美术活动，引导学生动手实践，在美术活动中提高观察、构思、创意、造型、表现、设计和工艺制作的能力”。比如说上完《漫步中外建筑艺术》之后，可以准备了一节设计制作课，请学生利用废旧物品制作一个“理想中的家园”。大家在前一节课上欣赏完国外传统与现代的建筑之后早就跃跃欲试。老师给了他们这样一个展示自己设计理念的舞台，学生们当然格外卖力，在小组中制作出了一个个别致的模型，享受了成功的喜悦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整合其他课程，提高课堂教学实效性。古代中国山水画家强调“画中有诗，诗中有画”，可见诗歌与绘画这二种艺术真称得上水乳交融了。把诗歌引入美术课堂，依据学生的丰富想象，把诗歌与绘画联系起来，去领略诗情画意，增强审美感受。例如在学习《中国古代绘画撷英》中山水画的意境时，直接引入王维的诗句“大漠孤烟直，长河落日圆”，让学生充分体会线之美。利用大自然曲线和直线组合的美景，让学生在提高对线的认识基础上想象，并画成一幅诗意画，体会线在自然美与艺术中的作用，从而体会中国画的笔墨情趣，进一步理解中国山水画的意境之美。诗画结合,使学生达到更高的意境和审美享受，提高了学生各方面的涵养。     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      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、多元评价，促进学生个性发展 　　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t>新课标强调:“普通高中美术课程评价的主要目的是促进学生的发展，强调培养学生自我评价的能力，帮助学生学会判断自己美术学习的态度、方法与成果，确定自己的发展方向。”评价学生作品要从促进学生发展入手，重视学生兴趣和能力的培养，使学生积极主动而心情愉快地进行学习，充分发挥学生的创造性和个性特长；尊重每个学生的独立性，不能用统一的尺度来要求学生，要体现美术的基本特征，评价方式要多样化。学生通过自己的努力完成了作品，心情应该是非常兴奋的，也迫切地想得到同学、老师的肯定。我们可以通过各种灵活多样的评价方式，例如自我评价、学生互评、教师点评等等，来评析学生的作品。在评价中，我们应强调过程性，关注个性的差异。当然，赞美、鼓励是主要的手段，以多元的评价尺度及时给予学生积极向上的评价。</w:t>
      </w:r>
      <w:r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总而言之，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只有这样，教学才能更好的激发学生学习兴趣，使课堂活跃起来。学生爱学，教师爱教，教学相长，才能提高教师的审美水平和技能功力，培养他们爱岗敬业，无私奉献的精神。作为专业教师更不能自暴自弃，应振作精神，创设条件，跟上时代发展的脚步，深入研究审美教育及其规律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为自己所钟爱的职业做出应有的贡献。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参考文献：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[1]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宋晓波. 中学美术教育中人文精神的培养，科技信息2010(1)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[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] 杨洁：浅析美术教育在素质教育中的重要作用，内江师范学院学报2003,18 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[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] 潘勇. 对当前中学美术教育的几点思考，阜阳师范学院学报 （社会科学版）2005(3). </w:t>
      </w:r>
    </w:p>
    <w:p>
      <w:pPr>
        <w:widowControl/>
        <w:shd w:val="clear" w:color="auto" w:fill="FFFFFF"/>
        <w:spacing w:line="480" w:lineRule="atLeast"/>
        <w:ind w:firstLine="643" w:firstLineChars="200"/>
        <w:jc w:val="left"/>
        <w:rPr>
          <w:rFonts w:hint="eastAsia" w:ascii="宋体" w:hAnsi="宋体" w:eastAsia="宋体" w:cs="宋体"/>
          <w:b/>
          <w:bCs/>
          <w:color w:val="3E3A39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7"/>
    <w:rsid w:val="003C2B9C"/>
    <w:rsid w:val="00710FC4"/>
    <w:rsid w:val="00A93A37"/>
    <w:rsid w:val="00B05577"/>
    <w:rsid w:val="00EC1188"/>
    <w:rsid w:val="13A62FEC"/>
    <w:rsid w:val="6DA17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uiPriority w:val="0"/>
    <w:rPr>
      <w:b/>
      <w:bCs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5</Pages>
  <Words>2614</Words>
  <Characters>2630</Characters>
  <Lines>96</Lines>
  <Paragraphs>4</Paragraphs>
  <ScaleCrop>false</ScaleCrop>
  <LinksUpToDate>false</LinksUpToDate>
  <CharactersWithSpaces>2795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2011-05-13T13:14:00Z</dcterms:created>
  <dc:creator>微软用户</dc:creator>
  <cp:lastModifiedBy>Administrator</cp:lastModifiedBy>
  <dcterms:modified xsi:type="dcterms:W3CDTF">2018-01-02T09:04:49Z</dcterms:modified>
  <dc:title>摘要：美术教学强调培养学生学习兴趣，让学生自主探究学习、合作学习，注重情感体验与学习过程，通过美术活动提高学生的整体素质，最终使学生学会学习、学会做人、终生受益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