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2E2E2E"/>
          <w:spacing w:val="0"/>
          <w:sz w:val="36"/>
          <w:szCs w:val="36"/>
          <w:bdr w:val="none" w:color="auto" w:sz="0" w:space="0"/>
          <w:shd w:val="clear" w:fill="FFFFFF"/>
        </w:rPr>
      </w:pPr>
      <w:r>
        <w:rPr>
          <w:rFonts w:hint="eastAsia" w:ascii="宋体" w:hAnsi="宋体" w:eastAsia="宋体" w:cs="宋体"/>
          <w:b/>
          <w:i w:val="0"/>
          <w:caps w:val="0"/>
          <w:color w:val="2E2E2E"/>
          <w:spacing w:val="0"/>
          <w:sz w:val="36"/>
          <w:szCs w:val="36"/>
          <w:bdr w:val="none" w:color="auto" w:sz="0" w:space="0"/>
          <w:shd w:val="clear" w:fill="FFFFFF"/>
        </w:rPr>
        <w:t>浅议中国特色社会主义市场经济建设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center"/>
        <w:rPr>
          <w:rFonts w:hint="eastAsia"/>
        </w:rPr>
      </w:pPr>
      <w:r>
        <w:rPr>
          <w:rFonts w:hint="eastAsia" w:ascii="宋体" w:hAnsi="宋体" w:eastAsia="宋体" w:cs="宋体"/>
          <w:b w:val="0"/>
          <w:i w:val="0"/>
          <w:caps w:val="0"/>
          <w:color w:val="000000"/>
          <w:spacing w:val="0"/>
          <w:sz w:val="21"/>
          <w:szCs w:val="21"/>
          <w:shd w:val="clear" w:fill="FFFFFF"/>
        </w:rPr>
        <w:t>作者:陈雨 单位:山西大学</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社会主义初级阶段的基本经济制度是基于社会主义初级阶段的实际提出来的。社会主义初级阶段的实际是我国最大的实际，也是我国走向社会主义市场经济的基础。经过改革开放30多年的发展，我国社会主义市场经济逐步从萌芽走向成熟，社会主义市场经济的“中国特色”也越来越明显，社会主义国家中国的综合实力显著增强，社会主义道路在中国越来越宽广。中国特色社会主义市场经济的建立，有利于体现社会主义制度的优越性，有利于解决社会主义初级阶段的基本矛盾，有利于顺利实现“两个百年”的奋斗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中国特色社会主义；市场经济；社会主义初级阶段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一、中国特色社会主义市场经济概述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建设社会主义市场经济是相对于改革开放前一切工作以“阶级斗争为纲”，搞“一大、二公、三纯”的计划经济提出来的。社会主义市场经济的提出是为了解决过去计划经济的问题，是为了解放人们的思想，实事求是一切按照客观规律办。邓小平指出社会主义并不是普遍贫穷，贫穷就不是社会主义，社会主义也不是落后于资本主义的社会制度，社会主义是优于资本主义制度的，是更高一级的社会制度。正是基于此，为了解决计划经济的问题，社会主义市场经济的建设呼之欲出。在当时提出运用社会主义市场经济理论来发展中国的社会主义事业，具有里程碑式的意义。早在改革开放初期，邓小平就在回答“什么是社会主义，怎样建设社会主义”这个难题。计划经济是不是就是社会主义？市场经济是不是就是资本主义？邓小平深入的分析了改革开放前计划经济体制下的中国，并喊出了振聋发聩的声音“实践是检验真理的唯一标准”，要求全社会解放思想，实事求是，要求党和国家的工作中心都要转移到经济建设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二、社会主义市场经济的“中国特色”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邓小平作为提出中国应走社会主义市场经济的第一人，他曾经在南方谈话中明确的指出：“计划多一点还是市场多一点，不是资本主义与社会主义的区别，资本主义也有计划，社会主义也有市场，计划经济和市场经济是调节资源配置的手段，两者没有制度属性”这一精辟论述，为中国走社会主义市场经济的道路奠定了理论基础，并且赋予了社会主义市场经济的“中国特色”，这样就与资本主义的市场经济相互区别。邓小平所阐述的社会主义市场经济有以下几个特点即“中国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1、在所有制结构当中，生产资料公有制应占社会的主体地位。这与资本主义社会的生产资料资本主义私人占有形成了鲜明的不同。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2、在分配关系当中因为我们实行的是生产资料公有制为主体的方针，相对应分配上实行按劳分配的方针。资本主义社会由于是生产资料私人占有制，因此在分配关系上实行按生产资料私人占有的分配的方针。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一切符合“三个有利于”标准的我们都可以利用，我们都可以拿来为我们国家服务。“三个有利于”标准是在深刻理解和领悟社会主义本质的基础上提出来的判断改革利弊得失的标准。社会主义最终的奋斗目标是实现共产主义社会，“三个有利于”标准也是围绕着这个主题展开的。但是资本主义社会生产资料资本主义占有的性质就决定了，一切为资本主义服务，一切有利于资产阶级。无产阶级的绝对贫困与资产阶级的相对富有形成鲜明的对比，资本主义社会的贫富差距以及两级分化问题是资本主义社会始终无法解决的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三、中国特色社会主义市场经济建设的经验分析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（一）中国特色社会主义市场经济的最终奋斗目标是实现共产主义社会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社会主义社会从社会制度上说是比资本主义社会更高一级的社会制度，这是从社会制度上来体现社会主义制度的优势。其次社会主义社会的最终奋斗目标是实现共产主义社会。社会主义社会是共产主义社会的低级阶段，社会主义初级阶段又是社会主义社会的不发达阶段。总而言之，社会主义初级阶段也是共产主义社会的前期准备阶段，其最终目标是实现共产主义社会。而资本主义社会是在生产资料资本主义私人占有的基础上提出来的，资本主义社会生产社会化与资本主义生产资料私人占有之间的矛盾是资本主义社会的基本矛盾是不可调和的矛盾。只能通过革命的形式对资本主义生产关系进行改革，变革生产资料资本主义私人占有的形式，改为生产资料公有制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（二）中国特色社会主义市场经济在组织保障上更加注重宏观调控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宏观调控是政府调节市场的一种手段，市场不是万能的，市场也有缺陷，这就需要政府这只“有形的手”去调节市场这只“无形的手”。只有这样市场在资源配置当中才能起决定作用，政府与市场的关系才能更加和谐，更加稳定。其次，市场调节资源分配关系，不是说全部资源都需要市场调节，有些资源关乎国计民生的就不能由市场进行调节，否则会出现一系列问题。因此就需要政府对市场进行规范，整顿不合理的市场秩序，倡导公平、公正的市场行为。政府面对市场同样不能越位，也不能缺位，更不能错位，否则政府的公信力会受到损失。正确处理政府与市场的关系，也就是正确处理计划与市场的关系。建立和完善中国特色社会主义市场经济制度也就是建立市场在资源配置当中起决定作用和更好的发挥政府的作用的机制，只有这样才能顺利实现“两个百年”的奋斗目标，实现中华民族伟大复兴的中国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[1]初次分配和再分配都要处理好效率和公平的关系，再分配更加注重公平(党的十七大报告解读)[M].北京:人民出版社,2008.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[2]赵振华.《必须坚持“两个毫不动摇”》[N].光明日报,2014-03-26.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[3]王梦奎等.中共中央关于完善社会主义市场经济体制若干问题的决定辅导读本[M].北京:人民出版社,2003.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B5E6B"/>
    <w:rsid w:val="165518E5"/>
    <w:rsid w:val="5E5877E5"/>
    <w:rsid w:val="6AF7513F"/>
    <w:rsid w:val="6B7B5E6B"/>
    <w:rsid w:val="6E1D36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2017-10-19T08:35:00Z</dcterms:created>
  <dc:creator>Administrator</dc:creator>
  <cp:lastModifiedBy>Administrator</cp:lastModifiedBy>
  <dcterms:modified xsi:type="dcterms:W3CDTF">2017-10-19T09:01:02Z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